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08325" w14:textId="77777777" w:rsidR="00E940B8" w:rsidRDefault="00000000">
      <w:pPr>
        <w:pStyle w:val="Title"/>
        <w:jc w:val="center"/>
      </w:pPr>
      <w:r>
        <w:t>Privacy Policy</w:t>
      </w:r>
    </w:p>
    <w:p w14:paraId="038D1859" w14:textId="77777777" w:rsidR="00E940B8" w:rsidRDefault="00000000">
      <w:pPr>
        <w:pStyle w:val="Heading1"/>
        <w:spacing w:before="200"/>
      </w:pPr>
      <w:r>
        <w:t>1. Overview</w:t>
      </w:r>
    </w:p>
    <w:p w14:paraId="56EBC122" w14:textId="77777777" w:rsidR="00E940B8" w:rsidRDefault="00000000">
      <w:r>
        <w:t>This Privacy Policy explains how The Kenny Group, including its website, online forms, and related communications (collectively, the “Site”), collects, uses, stores, shares, and protects personal information. For purposes of this Privacy Policy, “The Kenny Group,” “we,” “us,” and “our” refer to the real estate business and brand operated by Kyle Kenny in connection with real estate brokerage services, subject to applicable brokerage, licensing, and regulatory requirements.</w:t>
      </w:r>
    </w:p>
    <w:p w14:paraId="2D5D1509" w14:textId="77777777" w:rsidR="00E940B8" w:rsidRDefault="00000000">
      <w:r>
        <w:t>By using the Site, submitting a form, requesting information, scheduling a consultation, or communicating with us through the Site, you acknowledge that you have read and understood this Privacy Policy.</w:t>
      </w:r>
    </w:p>
    <w:p w14:paraId="66FCD262" w14:textId="77777777" w:rsidR="00E940B8" w:rsidRDefault="00000000">
      <w:r>
        <w:t>This Privacy Policy is intended to apply to information collected through the Site, Google Forms, email, phone, text message, website inquiry forms, social media links, and other online or electronic communications connected to The Kenny Group.</w:t>
      </w:r>
    </w:p>
    <w:p w14:paraId="0C1FEAD2" w14:textId="77777777" w:rsidR="00E940B8" w:rsidRDefault="00000000">
      <w:pPr>
        <w:pStyle w:val="Heading1"/>
        <w:spacing w:before="200"/>
      </w:pPr>
      <w:r>
        <w:t>2. Information We Collect</w:t>
      </w:r>
    </w:p>
    <w:p w14:paraId="3F803F60" w14:textId="77777777" w:rsidR="00E940B8" w:rsidRDefault="00000000">
      <w:pPr>
        <w:pStyle w:val="Heading2"/>
        <w:spacing w:before="140"/>
      </w:pPr>
      <w:r>
        <w:t>A. Information You Provide Directly</w:t>
      </w:r>
    </w:p>
    <w:p w14:paraId="360C0B7C" w14:textId="77777777" w:rsidR="00E940B8" w:rsidRDefault="00000000">
      <w:r>
        <w:t>We may collect information you voluntarily provide when you complete a form, request a buyer consultation, request an investment property analysis, request a property valuation, contact us, or otherwise communicate with us. This may include:</w:t>
      </w:r>
    </w:p>
    <w:p w14:paraId="07216413" w14:textId="77777777" w:rsidR="00E940B8" w:rsidRDefault="00000000">
      <w:pPr>
        <w:pStyle w:val="ListBullet"/>
      </w:pPr>
      <w:r>
        <w:t>Name, email address, phone number, and preferred contact method.</w:t>
      </w:r>
    </w:p>
    <w:p w14:paraId="2708E015" w14:textId="77777777" w:rsidR="00E940B8" w:rsidRDefault="00000000">
      <w:pPr>
        <w:pStyle w:val="ListBullet"/>
      </w:pPr>
      <w:r>
        <w:t>Property address, listing link, target location, target price range, desired property type, and purchase or sale timeline.</w:t>
      </w:r>
    </w:p>
    <w:p w14:paraId="1A893B6E" w14:textId="77777777" w:rsidR="00E940B8" w:rsidRDefault="00000000">
      <w:pPr>
        <w:pStyle w:val="ListBullet"/>
      </w:pPr>
      <w:r>
        <w:t>Buyer, seller, relocation, military/veteran, or investor status and related goals.</w:t>
      </w:r>
    </w:p>
    <w:p w14:paraId="1DB9AE79" w14:textId="77777777" w:rsidR="00E940B8" w:rsidRDefault="00000000">
      <w:pPr>
        <w:pStyle w:val="ListBullet"/>
      </w:pPr>
      <w:r>
        <w:t>Financing status, general budget range, estimated down payment, loan type, lender status, and similar high-level transaction information.</w:t>
      </w:r>
    </w:p>
    <w:p w14:paraId="776724AE" w14:textId="77777777" w:rsidR="00E940B8" w:rsidRDefault="00000000">
      <w:pPr>
        <w:pStyle w:val="ListBullet"/>
      </w:pPr>
      <w:r>
        <w:t>Investment preferences, including cash flow goals, appreciation goals, rent assumptions, financing assumptions, property type, and acquisition timeline.</w:t>
      </w:r>
    </w:p>
    <w:p w14:paraId="4AF7276A" w14:textId="77777777" w:rsidR="00E940B8" w:rsidRDefault="00000000">
      <w:pPr>
        <w:pStyle w:val="ListBullet"/>
      </w:pPr>
      <w:r>
        <w:t>Messages, notes, documents, attachments, or other information you choose to submit.</w:t>
      </w:r>
    </w:p>
    <w:p w14:paraId="06AFDF42" w14:textId="77777777" w:rsidR="00E940B8" w:rsidRDefault="00000000">
      <w:pPr>
        <w:pStyle w:val="Heading2"/>
        <w:spacing w:before="140"/>
      </w:pPr>
      <w:r>
        <w:t>B. Information Collected Automatically</w:t>
      </w:r>
    </w:p>
    <w:p w14:paraId="2414A0F9" w14:textId="77777777" w:rsidR="00E940B8" w:rsidRDefault="00000000">
      <w:r>
        <w:t>When you use the Site, certain technical and usage information may be collected automatically by website hosting, analytics, security, advertising, or form-service providers. This may include:</w:t>
      </w:r>
    </w:p>
    <w:p w14:paraId="46703A90" w14:textId="77777777" w:rsidR="00E940B8" w:rsidRDefault="00000000">
      <w:pPr>
        <w:pStyle w:val="ListBullet"/>
      </w:pPr>
      <w:r>
        <w:t>IP address, device type, browser type, operating system, referring website, and pages viewed.</w:t>
      </w:r>
    </w:p>
    <w:p w14:paraId="5A837270" w14:textId="77777777" w:rsidR="00E940B8" w:rsidRDefault="00000000">
      <w:pPr>
        <w:pStyle w:val="ListBullet"/>
      </w:pPr>
      <w:r>
        <w:t>Approximate location derived from IP address or browser data.</w:t>
      </w:r>
    </w:p>
    <w:p w14:paraId="7FCA2181" w14:textId="77777777" w:rsidR="00E940B8" w:rsidRDefault="00000000">
      <w:pPr>
        <w:pStyle w:val="ListBullet"/>
      </w:pPr>
      <w:r>
        <w:t>Date and time of visit, session duration, clicks, form activity, and similar usage data.</w:t>
      </w:r>
    </w:p>
    <w:p w14:paraId="08744482" w14:textId="77777777" w:rsidR="00E940B8" w:rsidRDefault="00000000">
      <w:pPr>
        <w:pStyle w:val="ListBullet"/>
      </w:pPr>
      <w:r>
        <w:t>Cookies, pixels, tags, analytics identifiers, and similar technologies used by Wix, Google, or other service providers.</w:t>
      </w:r>
    </w:p>
    <w:p w14:paraId="6F74DF67" w14:textId="77777777" w:rsidR="00E940B8" w:rsidRDefault="00000000">
      <w:pPr>
        <w:pStyle w:val="Heading2"/>
        <w:spacing w:before="140"/>
      </w:pPr>
      <w:r>
        <w:t>C. Information from Third Parties</w:t>
      </w:r>
    </w:p>
    <w:p w14:paraId="71AB6AC0" w14:textId="77777777" w:rsidR="00E940B8" w:rsidRDefault="00000000">
      <w:r>
        <w:t>We may receive information from third parties when relevant to a requested real estate service, including lenders, title and escrow providers, inspectors, contractors, marketing partners, referral partners, brokerage systems, public records, multiple listing services, or other real estate-related sources. We only use such information for legitimate business, brokerage, communication, compliance, or service-related purposes.</w:t>
      </w:r>
    </w:p>
    <w:p w14:paraId="582B3D29" w14:textId="77777777" w:rsidR="00E940B8" w:rsidRDefault="00000000">
      <w:pPr>
        <w:pStyle w:val="Heading1"/>
        <w:spacing w:before="200"/>
      </w:pPr>
      <w:r>
        <w:t>3. How We Use Information</w:t>
      </w:r>
    </w:p>
    <w:p w14:paraId="0DD64004" w14:textId="77777777" w:rsidR="00E940B8" w:rsidRDefault="00000000">
      <w:r>
        <w:t>We may use collected information for the following purposes:</w:t>
      </w:r>
    </w:p>
    <w:p w14:paraId="6F627F11" w14:textId="77777777" w:rsidR="00E940B8" w:rsidRDefault="00000000">
      <w:pPr>
        <w:pStyle w:val="ListBullet"/>
      </w:pPr>
      <w:r>
        <w:lastRenderedPageBreak/>
        <w:t>To respond to inquiries, form submissions, consultation requests, and property analysis requests.</w:t>
      </w:r>
    </w:p>
    <w:p w14:paraId="30B1900F" w14:textId="77777777" w:rsidR="00E940B8" w:rsidRDefault="00000000">
      <w:pPr>
        <w:pStyle w:val="ListBullet"/>
      </w:pPr>
      <w:r>
        <w:t>To evaluate buyer, seller, relocation, military/veteran, and investor goals.</w:t>
      </w:r>
    </w:p>
    <w:p w14:paraId="26F0640C" w14:textId="77777777" w:rsidR="00E940B8" w:rsidRDefault="00000000">
      <w:pPr>
        <w:pStyle w:val="ListBullet"/>
      </w:pPr>
      <w:r>
        <w:t>To provide real estate brokerage services, market guidance, property analysis, property valuation support, and related communications.</w:t>
      </w:r>
    </w:p>
    <w:p w14:paraId="6F3AD69B" w14:textId="77777777" w:rsidR="00E940B8" w:rsidRDefault="00000000">
      <w:pPr>
        <w:pStyle w:val="ListBullet"/>
      </w:pPr>
      <w:r>
        <w:t>To coordinate with lenders, inspectors, escrow, title, contractors, referral partners, or other professionals when relevant and authorized or reasonably necessary.</w:t>
      </w:r>
    </w:p>
    <w:p w14:paraId="3F47E5A1" w14:textId="77777777" w:rsidR="00E940B8" w:rsidRDefault="00000000">
      <w:pPr>
        <w:pStyle w:val="ListBullet"/>
      </w:pPr>
      <w:r>
        <w:t>To send follow-up messages, appointment reminders, market updates, property opportunities, educational content, or service-related communications.</w:t>
      </w:r>
    </w:p>
    <w:p w14:paraId="44412BED" w14:textId="77777777" w:rsidR="00E940B8" w:rsidRDefault="00000000">
      <w:pPr>
        <w:pStyle w:val="ListBullet"/>
      </w:pPr>
      <w:r>
        <w:t>To improve website performance, user experience, marketing, lead management, analytics, and business operations.</w:t>
      </w:r>
    </w:p>
    <w:p w14:paraId="133F0628" w14:textId="77777777" w:rsidR="00E940B8" w:rsidRDefault="00000000">
      <w:pPr>
        <w:pStyle w:val="ListBullet"/>
      </w:pPr>
      <w:r>
        <w:t>To maintain records, comply with brokerage requirements, licensing obligations, legal obligations, regulatory duties, and risk-management needs.</w:t>
      </w:r>
    </w:p>
    <w:p w14:paraId="73DBE4F3" w14:textId="77777777" w:rsidR="00E940B8" w:rsidRDefault="00000000">
      <w:pPr>
        <w:pStyle w:val="ListBullet"/>
      </w:pPr>
      <w:r>
        <w:t>To detect, prevent, or respond to fraud, spam, unauthorized access, security incidents, misuse, or unlawful activity.</w:t>
      </w:r>
    </w:p>
    <w:p w14:paraId="55EB35DD" w14:textId="77777777" w:rsidR="00E940B8" w:rsidRDefault="00000000">
      <w:pPr>
        <w:pStyle w:val="Heading1"/>
        <w:spacing w:before="200"/>
      </w:pPr>
      <w:r>
        <w:t>4. Lead Forms, Google Forms, Wix, and Third-Party Platforms</w:t>
      </w:r>
    </w:p>
    <w:p w14:paraId="3B7E353A" w14:textId="77777777" w:rsidR="00E940B8" w:rsidRDefault="00000000">
      <w:r>
        <w:t>The Site may use third-party platforms, including Wix, Google Forms, Google Workspace, analytics tools, CRM systems, scheduling tools, email providers, and other service providers to collect, process, store, transmit, or manage information.</w:t>
      </w:r>
    </w:p>
    <w:p w14:paraId="73CCD905" w14:textId="77777777" w:rsidR="00E940B8" w:rsidRDefault="00000000">
      <w:r>
        <w:t>When you submit information through a third-party form or platform, your information may also be subject to that provider’s own privacy policy, terms, security practices, and data retention practices. We do not control the internal systems, security, privacy practices, or data handling policies of third-party platforms.</w:t>
      </w:r>
    </w:p>
    <w:p w14:paraId="14AE84B0" w14:textId="77777777" w:rsidR="00E940B8" w:rsidRDefault="00000000">
      <w:r>
        <w:t>You should avoid submitting highly sensitive information through website forms unless specifically requested through a secure and appropriate channel. Do not submit Social Security numbers, full bank account numbers, tax returns, medical information, passwords, or other highly sensitive personal information through general website forms.</w:t>
      </w:r>
    </w:p>
    <w:p w14:paraId="06250EC3" w14:textId="77777777" w:rsidR="00E940B8" w:rsidRDefault="00000000">
      <w:pPr>
        <w:pStyle w:val="Heading1"/>
        <w:spacing w:before="200"/>
      </w:pPr>
      <w:r>
        <w:t>5. Sharing of Information</w:t>
      </w:r>
    </w:p>
    <w:p w14:paraId="56B3F281" w14:textId="77777777" w:rsidR="00E940B8" w:rsidRDefault="00000000">
      <w:r>
        <w:t>We do not sell personal information in the ordinary meaning of that term. We may share information only as reasonably necessary for business, brokerage, communication, legal, safety, or service-related purposes, including with:</w:t>
      </w:r>
    </w:p>
    <w:p w14:paraId="506B2A62" w14:textId="77777777" w:rsidR="00E940B8" w:rsidRDefault="00000000">
      <w:pPr>
        <w:pStyle w:val="ListBullet"/>
      </w:pPr>
      <w:r>
        <w:t>Real estate brokerage, compliance, transaction management, or supervisory personnel as applicable.</w:t>
      </w:r>
    </w:p>
    <w:p w14:paraId="3A45E48B" w14:textId="77777777" w:rsidR="00E940B8" w:rsidRDefault="00000000">
      <w:pPr>
        <w:pStyle w:val="ListBullet"/>
      </w:pPr>
      <w:r>
        <w:t>Lenders, title companies, escrow providers, inspectors, appraisers, contractors, insurance providers, attorneys, CPAs, or other professionals involved in or relevant to a requested transaction or service.</w:t>
      </w:r>
    </w:p>
    <w:p w14:paraId="265D7466" w14:textId="77777777" w:rsidR="00E940B8" w:rsidRDefault="00000000">
      <w:pPr>
        <w:pStyle w:val="ListBullet"/>
      </w:pPr>
      <w:r>
        <w:t>Technology providers, website hosts, form providers, email platforms, analytics providers, CRM systems, cloud storage providers, and other vendors that help operate the Site or business.</w:t>
      </w:r>
    </w:p>
    <w:p w14:paraId="6A4746F7" w14:textId="77777777" w:rsidR="00E940B8" w:rsidRDefault="00000000">
      <w:pPr>
        <w:pStyle w:val="ListBullet"/>
      </w:pPr>
      <w:r>
        <w:t>Referral partners or service providers when you request or authorize a referral or when it is reasonably related to your inquiry.</w:t>
      </w:r>
    </w:p>
    <w:p w14:paraId="4B7A70BC" w14:textId="77777777" w:rsidR="00E940B8" w:rsidRDefault="00000000">
      <w:pPr>
        <w:pStyle w:val="ListBullet"/>
      </w:pPr>
      <w:r>
        <w:t>Government agencies, regulators, courts, law enforcement, or other parties when required by law, subpoena, court order, licensing requirement, brokerage requirement, or to protect rights, safety, property, or legal interests.</w:t>
      </w:r>
    </w:p>
    <w:p w14:paraId="3343B191" w14:textId="77777777" w:rsidR="00E940B8" w:rsidRDefault="00000000">
      <w:pPr>
        <w:pStyle w:val="ListBullet"/>
      </w:pPr>
      <w:r>
        <w:t>Successors or related parties in connection with a business transfer, restructuring, merger, sale, or similar transaction, subject to applicable law.</w:t>
      </w:r>
    </w:p>
    <w:p w14:paraId="46FFD647" w14:textId="77777777" w:rsidR="00E940B8" w:rsidRDefault="00000000">
      <w:pPr>
        <w:pStyle w:val="Heading1"/>
        <w:spacing w:before="200"/>
      </w:pPr>
      <w:r>
        <w:t>6. Communications and Consent to Contact</w:t>
      </w:r>
    </w:p>
    <w:p w14:paraId="5FCC2A06" w14:textId="77777777" w:rsidR="00E940B8" w:rsidRDefault="00000000">
      <w:r>
        <w:t xml:space="preserve">By submitting your contact information, you authorize The Kenny Group and its representatives to contact you regarding your inquiry, requested service, real estate goals, property analysis, market updates, or related </w:t>
      </w:r>
      <w:r>
        <w:lastRenderedPageBreak/>
        <w:t>opportunities. Communications may occur by email, phone, text message, voicemail, or other contact methods you provide.</w:t>
      </w:r>
    </w:p>
    <w:p w14:paraId="367505EA" w14:textId="77777777" w:rsidR="00E940B8" w:rsidRDefault="00000000">
      <w:r>
        <w:t>You may request that we stop sending non-essential marketing communications at any time by replying “unsubscribe,” “stop,” or by contacting us directly. Transactional, service-related, brokerage-related, legal, or recordkeeping communications may still be sent where appropriate or required.</w:t>
      </w:r>
    </w:p>
    <w:p w14:paraId="4270C4C3" w14:textId="77777777" w:rsidR="00E940B8" w:rsidRDefault="00000000">
      <w:r>
        <w:t>Standard message and data rates may apply for text messages. Consent to receive marketing communications is not a condition of purchasing any property, selling any property, or using brokerage services.</w:t>
      </w:r>
    </w:p>
    <w:p w14:paraId="7B39561C" w14:textId="77777777" w:rsidR="00E940B8" w:rsidRDefault="00000000">
      <w:pPr>
        <w:pStyle w:val="Heading1"/>
        <w:spacing w:before="200"/>
      </w:pPr>
      <w:r>
        <w:t>7. Cookies, Analytics, and Tracking Technologies</w:t>
      </w:r>
    </w:p>
    <w:p w14:paraId="61A9783D" w14:textId="77777777" w:rsidR="00E940B8" w:rsidRDefault="00000000">
      <w:r>
        <w:t>The Site may use cookies, pixels, analytics tools, embedded content, tags, and similar technologies to operate the Site, understand visitor behavior, improve functionality, measure marketing performance, prevent fraud, and enhance user experience. These technologies may be provided by Wix, Google, Meta, or other service providers.</w:t>
      </w:r>
    </w:p>
    <w:p w14:paraId="3D76B6F8" w14:textId="77777777" w:rsidR="00E940B8" w:rsidRDefault="00000000">
      <w:r>
        <w:t>You can adjust browser settings to refuse or limit cookies. Some Site features may not function properly if cookies are disabled. Third-party tools may provide their own opt-out or privacy controls.</w:t>
      </w:r>
    </w:p>
    <w:p w14:paraId="0E5616C6" w14:textId="77777777" w:rsidR="00E940B8" w:rsidRDefault="00000000">
      <w:pPr>
        <w:pStyle w:val="Heading1"/>
        <w:spacing w:before="200"/>
      </w:pPr>
      <w:r>
        <w:t>8. Data Security</w:t>
      </w:r>
    </w:p>
    <w:p w14:paraId="17B452C5" w14:textId="77777777" w:rsidR="00E940B8" w:rsidRDefault="00000000">
      <w:r>
        <w:t>We use reasonable administrative, technical, and organizational safeguards designed to protect personal information against unauthorized access, misuse, loss, alteration, or disclosure. However, no website, form, email account, cloud service, wireless network, or electronic transmission can be guaranteed to be fully secure.</w:t>
      </w:r>
    </w:p>
    <w:p w14:paraId="7BD802D0" w14:textId="77777777" w:rsidR="00E940B8" w:rsidRDefault="00000000">
      <w:r>
        <w:t>You acknowledge that you submit information at your own risk and that we cannot guarantee absolute security of information transmitted through the internet or third-party platforms. We are not responsible for unauthorized access, interception, system failures, third-party platform breaches, user error, or events beyond our reasonable control, except to the extent required by applicable law.</w:t>
      </w:r>
    </w:p>
    <w:p w14:paraId="28F0EF0F" w14:textId="77777777" w:rsidR="00E940B8" w:rsidRDefault="00000000">
      <w:pPr>
        <w:pStyle w:val="Heading1"/>
        <w:spacing w:before="200"/>
      </w:pPr>
      <w:r>
        <w:t>9. Data Retention</w:t>
      </w:r>
    </w:p>
    <w:p w14:paraId="3E0FD1EA" w14:textId="77777777" w:rsidR="00E940B8" w:rsidRDefault="00000000">
      <w:r>
        <w:t>We may retain personal information for as long as reasonably necessary to respond to your inquiry, provide requested services, maintain business records, comply with brokerage, legal, licensing, accounting, tax, regulatory, dispute-resolution, and risk-management obligations, and support legitimate business operations.</w:t>
      </w:r>
    </w:p>
    <w:p w14:paraId="7FF4D213" w14:textId="77777777" w:rsidR="00E940B8" w:rsidRDefault="00000000">
      <w:r>
        <w:t>Retention periods may vary depending on the nature of the information, the relationship, applicable brokerage requirements, transaction records, legal obligations, and operational needs. When information is no longer reasonably needed, we may delete, archive, de-identify, or securely dispose of it according to our practices and applicable requirements.</w:t>
      </w:r>
    </w:p>
    <w:p w14:paraId="6E2C1B76" w14:textId="77777777" w:rsidR="00E940B8" w:rsidRDefault="00000000">
      <w:pPr>
        <w:pStyle w:val="Heading1"/>
        <w:spacing w:before="200"/>
      </w:pPr>
      <w:r>
        <w:t>10. Real Estate, Financial, and Investment-Related Information</w:t>
      </w:r>
    </w:p>
    <w:p w14:paraId="2D2661C0" w14:textId="77777777" w:rsidR="00E940B8" w:rsidRDefault="00000000">
      <w:r>
        <w:t>Information submitted through the Site may relate to real estate goals, financing status, investment preferences, property analysis, rent assumptions, purchase timeline, target price range, or other transaction-related details. We use this information to understand your goals and provide real estate-related guidance or services.</w:t>
      </w:r>
    </w:p>
    <w:p w14:paraId="3480BB2C" w14:textId="77777777" w:rsidR="00E940B8" w:rsidRDefault="00000000">
      <w:r>
        <w:t>You should not submit sensitive financial documents, complete loan applications, bank account numbers, Social Security numbers, tax returns, or legal documents through general intake forms unless a secure and appropriate channel has been specifically provided. Financing, lending, tax, legal, and investment decisions should be reviewed with properly licensed professionals.</w:t>
      </w:r>
    </w:p>
    <w:p w14:paraId="49995835" w14:textId="77777777" w:rsidR="00E940B8" w:rsidRDefault="00000000">
      <w:pPr>
        <w:pStyle w:val="Heading1"/>
        <w:spacing w:before="200"/>
      </w:pPr>
      <w:r>
        <w:lastRenderedPageBreak/>
        <w:t>11. Children’s Privacy</w:t>
      </w:r>
    </w:p>
    <w:p w14:paraId="1AD9BF33" w14:textId="77777777" w:rsidR="00E940B8" w:rsidRDefault="00000000">
      <w:r>
        <w:t>The Site is intended for adults and is not directed to children under 13 years of age. We do not knowingly collect personal information from children under 13. If we learn that information from a child under 13 has been submitted, we may delete it. Parents or guardians may contact us to request deletion of such information.</w:t>
      </w:r>
    </w:p>
    <w:p w14:paraId="2E88C81E" w14:textId="77777777" w:rsidR="00E940B8" w:rsidRDefault="00000000">
      <w:pPr>
        <w:pStyle w:val="Heading1"/>
        <w:spacing w:before="200"/>
      </w:pPr>
      <w:r>
        <w:t>12. Your Choices and Privacy Requests</w:t>
      </w:r>
    </w:p>
    <w:p w14:paraId="5071F067" w14:textId="77777777" w:rsidR="00E940B8" w:rsidRDefault="00000000">
      <w:r>
        <w:t>Depending on applicable law and the nature of your relationship with us, you may request to access, correct, update, delete, or limit certain personal information. You may also request that we stop sending marketing communications. We may need to verify your identity before processing certain requests.</w:t>
      </w:r>
    </w:p>
    <w:p w14:paraId="3E208087" w14:textId="77777777" w:rsidR="00E940B8" w:rsidRDefault="00000000">
      <w:r>
        <w:t>Some information may be retained despite a deletion request where retention is required or permitted for legal, brokerage, licensing, transaction, accounting, tax, fraud-prevention, dispute-resolution, or legitimate business purposes.</w:t>
      </w:r>
    </w:p>
    <w:p w14:paraId="7FEF7E1A" w14:textId="77777777" w:rsidR="00E940B8" w:rsidRDefault="00000000">
      <w:pPr>
        <w:pStyle w:val="Heading1"/>
        <w:spacing w:before="200"/>
      </w:pPr>
      <w:r>
        <w:t>13. Do Not Track and Global Privacy Controls</w:t>
      </w:r>
    </w:p>
    <w:p w14:paraId="21C59B17" w14:textId="77777777" w:rsidR="00E940B8" w:rsidRDefault="00000000">
      <w:r>
        <w:t>Some browsers or devices may transmit “Do Not Track” signals or similar privacy preference signals. Because there is not a single uniform industry standard for responding to these signals, the Site may not respond to all such signals. Third-party providers may process privacy preference signals according to their own policies.</w:t>
      </w:r>
    </w:p>
    <w:p w14:paraId="34DB8DB5" w14:textId="77777777" w:rsidR="00E940B8" w:rsidRDefault="00000000">
      <w:pPr>
        <w:pStyle w:val="Heading1"/>
        <w:spacing w:before="200"/>
      </w:pPr>
      <w:r>
        <w:t>14. Links to Third-Party Websites</w:t>
      </w:r>
    </w:p>
    <w:p w14:paraId="65D8361D" w14:textId="77777777" w:rsidR="00E940B8" w:rsidRDefault="00000000">
      <w:r>
        <w:t>The Site may link to third-party websites, including property search platforms, lender websites, brokerage resources, social media platforms, scheduling tools, Google Forms, Wix-hosted pages, or partner websites. We are not responsible for the privacy practices, security, terms, content, accuracy, or availability of third-party websites or services.</w:t>
      </w:r>
    </w:p>
    <w:p w14:paraId="32A0DCD0" w14:textId="77777777" w:rsidR="00E940B8" w:rsidRDefault="00000000">
      <w:pPr>
        <w:pStyle w:val="Heading1"/>
        <w:spacing w:before="200"/>
      </w:pPr>
      <w:r>
        <w:t>15. Business, Brokerage, and Regulatory Compliance</w:t>
      </w:r>
    </w:p>
    <w:p w14:paraId="6043EF14" w14:textId="77777777" w:rsidR="00E940B8" w:rsidRDefault="00000000">
      <w:r>
        <w:t>Real estate brokerage services are subject to applicable licensing, brokerage, regulatory, recordkeeping, advertising, and compliance obligations. Information may be retained, shared, or disclosed as necessary to satisfy such obligations, respond to managing broker or brokerage requirements, comply with real estate laws, or protect legal and business interests.</w:t>
      </w:r>
    </w:p>
    <w:p w14:paraId="2937B21A" w14:textId="77777777" w:rsidR="00E940B8" w:rsidRDefault="00000000">
      <w:r>
        <w:t>Nothing in this Privacy Policy limits any rights, duties, disclosures, or recordkeeping requirements imposed by applicable real estate laws, brokerage policies, contracts, agency agreements, transaction documents, regulators, courts, or law enforcement.</w:t>
      </w:r>
    </w:p>
    <w:p w14:paraId="58B84F22" w14:textId="77777777" w:rsidR="00E940B8" w:rsidRDefault="00000000">
      <w:pPr>
        <w:pStyle w:val="Heading1"/>
        <w:spacing w:before="200"/>
      </w:pPr>
      <w:r>
        <w:t>16. Limitation of Individual Capacity</w:t>
      </w:r>
    </w:p>
    <w:p w14:paraId="31C0B454" w14:textId="77777777" w:rsidR="00E940B8" w:rsidRDefault="00000000">
      <w:r>
        <w:t>The Site is operated for business and real estate brokerage-related purposes. Communications and services provided through the Site are intended to be handled in a professional business capacity and, where applicable, in connection with licensed real estate brokerage activity. To the fullest extent permitted by law, information collected through the Site is collected for business purposes and not for Kyle Kenny’s personal, household, or individual non-business purposes.</w:t>
      </w:r>
    </w:p>
    <w:p w14:paraId="48D2C059" w14:textId="77777777" w:rsidR="00E940B8" w:rsidRDefault="00000000">
      <w:r>
        <w:t>Nothing in this section is intended to override applicable law, brokerage obligations, licensing duties, agency duties, contract obligations, or consumer rights. This section is intended to clarify that Site-related data collection and communications are business-related.</w:t>
      </w:r>
    </w:p>
    <w:p w14:paraId="5829FB42" w14:textId="77777777" w:rsidR="00E940B8" w:rsidRDefault="00000000">
      <w:pPr>
        <w:pStyle w:val="Heading1"/>
        <w:spacing w:before="200"/>
      </w:pPr>
      <w:r>
        <w:t>17. Data Breach and Security Incidents</w:t>
      </w:r>
    </w:p>
    <w:p w14:paraId="5D990684" w14:textId="77777777" w:rsidR="00E940B8" w:rsidRDefault="00000000">
      <w:r>
        <w:t xml:space="preserve">If we become aware of a security incident involving personal information, we will evaluate the incident and take steps we determine appropriate under the circumstances, including notifications where required by </w:t>
      </w:r>
      <w:r>
        <w:lastRenderedPageBreak/>
        <w:t>applicable law. We may also rely on service providers, website hosts, email providers, cloud platforms, or other vendors to investigate and address incidents involving their systems.</w:t>
      </w:r>
    </w:p>
    <w:p w14:paraId="529BD33D" w14:textId="77777777" w:rsidR="00E940B8" w:rsidRDefault="00000000">
      <w:pPr>
        <w:pStyle w:val="Heading1"/>
        <w:spacing w:before="200"/>
      </w:pPr>
      <w:r>
        <w:t>18. Changes to This Privacy Policy</w:t>
      </w:r>
    </w:p>
    <w:p w14:paraId="3F03AA78" w14:textId="77777777" w:rsidR="00E940B8" w:rsidRDefault="00000000">
      <w:r>
        <w:t>We may update this Privacy Policy from time to time. The updated version will be indicated by a revised effective date and will be effective when posted or otherwise made available. Your continued use of the Site after changes are posted means you acknowledge the updated Privacy Policy.</w:t>
      </w:r>
    </w:p>
    <w:p w14:paraId="0AAF993C" w14:textId="77777777" w:rsidR="00E940B8" w:rsidRDefault="00000000">
      <w:pPr>
        <w:pStyle w:val="Heading1"/>
        <w:spacing w:before="200"/>
      </w:pPr>
      <w:r>
        <w:t>19. Contact Information</w:t>
      </w:r>
    </w:p>
    <w:p w14:paraId="0D964BE5" w14:textId="77777777" w:rsidR="00E940B8" w:rsidRDefault="00000000">
      <w:r>
        <w:t>For privacy questions, requests, or concerns, contact:</w:t>
      </w:r>
    </w:p>
    <w:p w14:paraId="59EA5367" w14:textId="77777777" w:rsidR="00E940B8" w:rsidRDefault="00000000">
      <w:pPr>
        <w:pStyle w:val="ListBullet"/>
      </w:pPr>
      <w:r>
        <w:t>The Kenny Group</w:t>
      </w:r>
    </w:p>
    <w:p w14:paraId="0D8E6DA3" w14:textId="77777777" w:rsidR="00E940B8" w:rsidRDefault="00000000">
      <w:pPr>
        <w:pStyle w:val="ListBullet"/>
      </w:pPr>
      <w:r>
        <w:t>Kyle Kenny</w:t>
      </w:r>
    </w:p>
    <w:p w14:paraId="2C10CA2D" w14:textId="77777777" w:rsidR="00E940B8" w:rsidRDefault="00000000">
      <w:pPr>
        <w:pStyle w:val="ListBullet"/>
      </w:pPr>
      <w:r>
        <w:t>Email: [Insert Business Email]</w:t>
      </w:r>
    </w:p>
    <w:p w14:paraId="1B28F086" w14:textId="77777777" w:rsidR="00E940B8" w:rsidRDefault="00000000">
      <w:pPr>
        <w:pStyle w:val="ListBullet"/>
      </w:pPr>
      <w:r>
        <w:t>Phone: [Insert Business Phone]</w:t>
      </w:r>
    </w:p>
    <w:p w14:paraId="0CA005CC" w14:textId="77777777" w:rsidR="00E940B8" w:rsidRDefault="00000000">
      <w:pPr>
        <w:pStyle w:val="ListBullet"/>
      </w:pPr>
      <w:r>
        <w:t>Brokerage: [Insert Correct Brokerage Legal Name]</w:t>
      </w:r>
    </w:p>
    <w:p w14:paraId="720B10AA" w14:textId="77777777" w:rsidR="00E940B8" w:rsidRDefault="00000000">
      <w:pPr>
        <w:pStyle w:val="ListBullet"/>
      </w:pPr>
      <w:r>
        <w:t>Business Address or Service Area: Redmond / Seattle Eastside / King County, Washington</w:t>
      </w:r>
    </w:p>
    <w:p w14:paraId="2D8B3462" w14:textId="77777777" w:rsidR="00E940B8" w:rsidRDefault="00000000">
      <w:pPr>
        <w:pStyle w:val="ListBullet"/>
      </w:pPr>
      <w:r>
        <w:t>Website: [Insert Final Website URL]</w:t>
      </w:r>
    </w:p>
    <w:p w14:paraId="4C345EAC" w14:textId="4776CD50" w:rsidR="00E940B8" w:rsidRDefault="00000000" w:rsidP="008E667E">
      <w:pPr>
        <w:pStyle w:val="ListBullet"/>
      </w:pPr>
      <w:r>
        <w:t>Have your managing broker and/or attorney review this policy before relying on it.</w:t>
      </w:r>
    </w:p>
    <w:sectPr w:rsidR="00E940B8">
      <w:headerReference w:type="default" r:id="rId8"/>
      <w:footerReference w:type="default" r:id="rId9"/>
      <w:pgSz w:w="12240" w:h="15840"/>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9AC5" w14:textId="77777777" w:rsidR="00A0376C" w:rsidRDefault="00A0376C">
      <w:pPr>
        <w:spacing w:after="0" w:line="240" w:lineRule="auto"/>
      </w:pPr>
      <w:r>
        <w:separator/>
      </w:r>
    </w:p>
  </w:endnote>
  <w:endnote w:type="continuationSeparator" w:id="0">
    <w:p w14:paraId="08F7AF19" w14:textId="77777777" w:rsidR="00A0376C" w:rsidRDefault="00A0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F4CF" w14:textId="4F2D4A10" w:rsidR="00E940B8" w:rsidRDefault="00E940B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99E9D" w14:textId="77777777" w:rsidR="00A0376C" w:rsidRDefault="00A0376C">
      <w:pPr>
        <w:spacing w:after="0" w:line="240" w:lineRule="auto"/>
      </w:pPr>
      <w:r>
        <w:separator/>
      </w:r>
    </w:p>
  </w:footnote>
  <w:footnote w:type="continuationSeparator" w:id="0">
    <w:p w14:paraId="15F07EAF" w14:textId="77777777" w:rsidR="00A0376C" w:rsidRDefault="00A03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20D8" w14:textId="1CF82539" w:rsidR="00E940B8" w:rsidRDefault="008E667E">
    <w:pPr>
      <w:pStyle w:val="Header"/>
      <w:jc w:val="right"/>
    </w:pPr>
    <w:r>
      <w:rPr>
        <w:color w:val="646464"/>
        <w:sz w:val="16"/>
      </w:rPr>
      <w:tab/>
    </w:r>
    <w:r>
      <w:rPr>
        <w:color w:val="646464"/>
        <w:sz w:val="16"/>
      </w:rPr>
      <w:tab/>
    </w:r>
    <w:r w:rsidR="00000000">
      <w:rPr>
        <w:color w:val="646464"/>
        <w:sz w:val="16"/>
      </w:rPr>
      <w:t>Website Privacy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5899171">
    <w:abstractNumId w:val="8"/>
  </w:num>
  <w:num w:numId="2" w16cid:durableId="1651013321">
    <w:abstractNumId w:val="6"/>
  </w:num>
  <w:num w:numId="3" w16cid:durableId="1759015209">
    <w:abstractNumId w:val="5"/>
  </w:num>
  <w:num w:numId="4" w16cid:durableId="1312103018">
    <w:abstractNumId w:val="4"/>
  </w:num>
  <w:num w:numId="5" w16cid:durableId="1192524991">
    <w:abstractNumId w:val="7"/>
  </w:num>
  <w:num w:numId="6" w16cid:durableId="939875572">
    <w:abstractNumId w:val="3"/>
  </w:num>
  <w:num w:numId="7" w16cid:durableId="1112360445">
    <w:abstractNumId w:val="2"/>
  </w:num>
  <w:num w:numId="8" w16cid:durableId="1289504878">
    <w:abstractNumId w:val="1"/>
  </w:num>
  <w:num w:numId="9" w16cid:durableId="49565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4BDB"/>
    <w:rsid w:val="0029639D"/>
    <w:rsid w:val="00326F90"/>
    <w:rsid w:val="008E667E"/>
    <w:rsid w:val="00A0376C"/>
    <w:rsid w:val="00AA1D8D"/>
    <w:rsid w:val="00B47730"/>
    <w:rsid w:val="00CB0664"/>
    <w:rsid w:val="00E940B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D39B02"/>
  <w14:defaultImageDpi w14:val="300"/>
  <w15:docId w15:val="{6D3EE6CE-DF65-4EFA-935C-422FF649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2" w:lineRule="auto"/>
    </w:pPr>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11111"/>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1111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11111"/>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1936</Words>
  <Characters>12298</Characters>
  <Application>Microsoft Office Word</Application>
  <DocSecurity>0</DocSecurity>
  <Lines>183</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Kenny Group Privacy Policy</dc:title>
  <dc:subject>Website Privacy Policy Template</dc:subject>
  <dc:creator>Kyle Kenny</dc:creator>
  <cp:keywords/>
  <dc:description>Draft template; attorney review recommended.</dc:description>
  <cp:lastModifiedBy>Kyle Kenny</cp:lastModifiedBy>
  <cp:revision>2</cp:revision>
  <dcterms:created xsi:type="dcterms:W3CDTF">2026-06-21T21:19:00Z</dcterms:created>
  <dcterms:modified xsi:type="dcterms:W3CDTF">2026-06-21T21:19:00Z</dcterms:modified>
  <cp:category/>
</cp:coreProperties>
</file>